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6ABA" w14:textId="77777777" w:rsidR="0009064D" w:rsidRDefault="0009064D" w:rsidP="0009064D">
      <w:pPr>
        <w:pStyle w:val="Corpodetexto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644EE4" wp14:editId="4C335B31">
                <wp:simplePos x="0" y="0"/>
                <wp:positionH relativeFrom="page">
                  <wp:posOffset>1121885</wp:posOffset>
                </wp:positionH>
                <wp:positionV relativeFrom="page">
                  <wp:posOffset>940941</wp:posOffset>
                </wp:positionV>
                <wp:extent cx="5316855" cy="203200"/>
                <wp:effectExtent l="0" t="0" r="0" b="0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685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50BCA" w14:textId="58193F42" w:rsidR="0009064D" w:rsidRDefault="0009064D" w:rsidP="0009064D">
                            <w:pPr>
                              <w:spacing w:line="305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44EE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8.35pt;margin-top:74.1pt;width:418.65pt;height:1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" filled="f" stroked="f">
                <v:textbox inset="0,0,0,0">
                  <w:txbxContent>
                    <w:p w14:paraId="0B450BCA" w14:textId="58193F42" w:rsidR="0009064D" w:rsidRDefault="0009064D" w:rsidP="0009064D">
                      <w:pPr>
                        <w:spacing w:line="305" w:lineRule="exact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DFF0E7" w14:textId="77777777" w:rsidR="0009064D" w:rsidRDefault="0009064D" w:rsidP="0009064D">
      <w:pPr>
        <w:pStyle w:val="Corpodetexto"/>
        <w:rPr>
          <w:b/>
          <w:sz w:val="28"/>
        </w:rPr>
      </w:pPr>
    </w:p>
    <w:p w14:paraId="1829A703" w14:textId="77777777" w:rsidR="0009064D" w:rsidRDefault="0009064D" w:rsidP="0009064D">
      <w:pPr>
        <w:pStyle w:val="Corpodetexto"/>
        <w:spacing w:before="130"/>
        <w:rPr>
          <w:b/>
          <w:sz w:val="28"/>
        </w:rPr>
      </w:pPr>
    </w:p>
    <w:p w14:paraId="2D1CA8EE" w14:textId="524B5774" w:rsidR="004E0116" w:rsidRDefault="004E0116" w:rsidP="002A0E69"/>
    <w:p w14:paraId="60F72CE4" w14:textId="1776E891" w:rsidR="0009064D" w:rsidRPr="0009064D" w:rsidRDefault="0009064D" w:rsidP="0009064D">
      <w:pPr>
        <w:jc w:val="center"/>
        <w:rPr>
          <w:b/>
          <w:bCs/>
          <w:sz w:val="36"/>
          <w:szCs w:val="36"/>
        </w:rPr>
      </w:pPr>
      <w:r w:rsidRPr="0009064D">
        <w:rPr>
          <w:b/>
          <w:bCs/>
          <w:sz w:val="36"/>
          <w:szCs w:val="36"/>
        </w:rPr>
        <w:t>CRONOGRAMA</w:t>
      </w:r>
      <w:r w:rsidR="00C522DD">
        <w:rPr>
          <w:b/>
          <w:bCs/>
          <w:sz w:val="36"/>
          <w:szCs w:val="36"/>
        </w:rPr>
        <w:t xml:space="preserve"> </w:t>
      </w:r>
    </w:p>
    <w:p w14:paraId="43AC4C01" w14:textId="276175F6" w:rsidR="00C4138B" w:rsidRPr="0009064D" w:rsidRDefault="0009064D" w:rsidP="0009064D">
      <w:pPr>
        <w:jc w:val="center"/>
        <w:rPr>
          <w:b/>
          <w:bCs/>
          <w:sz w:val="36"/>
          <w:szCs w:val="36"/>
        </w:rPr>
      </w:pPr>
      <w:r w:rsidRPr="0009064D">
        <w:rPr>
          <w:b/>
          <w:bCs/>
          <w:sz w:val="36"/>
          <w:szCs w:val="36"/>
        </w:rPr>
        <w:t>PEDIDO DE PRORROGAÇÃO DE PRAZO DE FIM DE CURSO</w:t>
      </w:r>
    </w:p>
    <w:p w14:paraId="599DDC56" w14:textId="77777777" w:rsidR="00C4138B" w:rsidRDefault="00C4138B" w:rsidP="00E14E97">
      <w:pPr>
        <w:jc w:val="both"/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506"/>
        <w:gridCol w:w="842"/>
        <w:gridCol w:w="1419"/>
        <w:gridCol w:w="849"/>
      </w:tblGrid>
      <w:tr w:rsidR="0023000A" w14:paraId="0452488C" w14:textId="77777777" w:rsidTr="0023000A">
        <w:tc>
          <w:tcPr>
            <w:tcW w:w="900" w:type="dxa"/>
          </w:tcPr>
          <w:p w14:paraId="35CB166C" w14:textId="07691C29" w:rsidR="0023000A" w:rsidRPr="0023000A" w:rsidRDefault="0023000A" w:rsidP="00C4138B">
            <w:pPr>
              <w:jc w:val="right"/>
              <w:rPr>
                <w:b/>
                <w:bCs/>
              </w:rPr>
            </w:pPr>
            <w:r w:rsidRPr="0023000A">
              <w:rPr>
                <w:b/>
                <w:bCs/>
              </w:rPr>
              <w:t>CURSO:</w:t>
            </w:r>
          </w:p>
        </w:tc>
        <w:tc>
          <w:tcPr>
            <w:tcW w:w="2506" w:type="dxa"/>
          </w:tcPr>
          <w:p w14:paraId="4B28092C" w14:textId="64C3B027" w:rsidR="0023000A" w:rsidRDefault="0023000A" w:rsidP="00C4138B">
            <w:pPr>
              <w:jc w:val="right"/>
            </w:pPr>
            <w:r>
              <w:t>MESTRADO</w:t>
            </w:r>
          </w:p>
        </w:tc>
        <w:tc>
          <w:tcPr>
            <w:tcW w:w="842" w:type="dxa"/>
          </w:tcPr>
          <w:p w14:paraId="59F4B1F4" w14:textId="77777777" w:rsidR="0023000A" w:rsidRDefault="0023000A" w:rsidP="0023000A">
            <w:pPr>
              <w:jc w:val="center"/>
            </w:pPr>
          </w:p>
        </w:tc>
        <w:tc>
          <w:tcPr>
            <w:tcW w:w="1419" w:type="dxa"/>
          </w:tcPr>
          <w:p w14:paraId="1B5BB6BC" w14:textId="0CF6EFF5" w:rsidR="0023000A" w:rsidRDefault="0023000A" w:rsidP="00C4138B">
            <w:pPr>
              <w:jc w:val="right"/>
            </w:pPr>
            <w:r>
              <w:t>DOUTORADO</w:t>
            </w:r>
          </w:p>
        </w:tc>
        <w:tc>
          <w:tcPr>
            <w:tcW w:w="849" w:type="dxa"/>
          </w:tcPr>
          <w:p w14:paraId="287DFCA7" w14:textId="77777777" w:rsidR="0023000A" w:rsidRDefault="0023000A" w:rsidP="0023000A">
            <w:pPr>
              <w:jc w:val="center"/>
            </w:pPr>
          </w:p>
        </w:tc>
      </w:tr>
    </w:tbl>
    <w:p w14:paraId="17A279A9" w14:textId="4F21F3B4" w:rsidR="0023000A" w:rsidRDefault="0023000A" w:rsidP="00C4138B">
      <w:pPr>
        <w:jc w:val="right"/>
      </w:pPr>
    </w:p>
    <w:tbl>
      <w:tblPr>
        <w:tblStyle w:val="Tabelacomgrade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5246"/>
      </w:tblGrid>
      <w:tr w:rsidR="00C522DD" w14:paraId="23DE0F55" w14:textId="77777777" w:rsidTr="00C522DD">
        <w:tc>
          <w:tcPr>
            <w:tcW w:w="4247" w:type="dxa"/>
          </w:tcPr>
          <w:p w14:paraId="0DFACC6F" w14:textId="14CEAAA7" w:rsidR="0023000A" w:rsidRPr="0023000A" w:rsidRDefault="00C522DD" w:rsidP="00C522DD">
            <w:pPr>
              <w:rPr>
                <w:b/>
                <w:bCs/>
              </w:rPr>
            </w:pPr>
            <w:r w:rsidRPr="0023000A">
              <w:rPr>
                <w:b/>
                <w:bCs/>
              </w:rPr>
              <w:t>DISCENTE</w:t>
            </w:r>
            <w:r w:rsidR="0023000A">
              <w:rPr>
                <w:b/>
                <w:bCs/>
              </w:rPr>
              <w:t>:</w:t>
            </w:r>
          </w:p>
        </w:tc>
        <w:tc>
          <w:tcPr>
            <w:tcW w:w="5246" w:type="dxa"/>
          </w:tcPr>
          <w:p w14:paraId="698163C9" w14:textId="5EEE4B12" w:rsidR="00C522DD" w:rsidRPr="0023000A" w:rsidRDefault="00C522DD" w:rsidP="00C522DD">
            <w:pPr>
              <w:rPr>
                <w:b/>
                <w:bCs/>
              </w:rPr>
            </w:pPr>
            <w:r w:rsidRPr="0023000A">
              <w:rPr>
                <w:b/>
                <w:bCs/>
              </w:rPr>
              <w:t>ORIENTADOR(A)</w:t>
            </w:r>
          </w:p>
        </w:tc>
      </w:tr>
      <w:tr w:rsidR="00C522DD" w14:paraId="586E600F" w14:textId="77777777" w:rsidTr="00C522DD">
        <w:tc>
          <w:tcPr>
            <w:tcW w:w="4247" w:type="dxa"/>
          </w:tcPr>
          <w:p w14:paraId="18FEE648" w14:textId="77777777" w:rsidR="00C522DD" w:rsidRDefault="00C522DD" w:rsidP="00C522DD"/>
        </w:tc>
        <w:tc>
          <w:tcPr>
            <w:tcW w:w="5246" w:type="dxa"/>
          </w:tcPr>
          <w:p w14:paraId="05D506B1" w14:textId="77777777" w:rsidR="00C522DD" w:rsidRDefault="00C522DD" w:rsidP="00C522DD"/>
        </w:tc>
      </w:tr>
    </w:tbl>
    <w:p w14:paraId="3D4A842C" w14:textId="6EBD636C" w:rsidR="00C522DD" w:rsidRDefault="00C522DD" w:rsidP="00C4138B">
      <w:pPr>
        <w:jc w:val="right"/>
      </w:pPr>
    </w:p>
    <w:tbl>
      <w:tblPr>
        <w:tblStyle w:val="Tabelacomgrade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09064D" w14:paraId="1C8A8D9D" w14:textId="77777777" w:rsidTr="00C522DD">
        <w:tc>
          <w:tcPr>
            <w:tcW w:w="4248" w:type="dxa"/>
          </w:tcPr>
          <w:p w14:paraId="35A0BC0B" w14:textId="21A0DE67" w:rsidR="0009064D" w:rsidRDefault="0009064D" w:rsidP="0009064D">
            <w:r>
              <w:t>SEM/ANO DE INGRESSO</w:t>
            </w:r>
          </w:p>
        </w:tc>
        <w:tc>
          <w:tcPr>
            <w:tcW w:w="5245" w:type="dxa"/>
          </w:tcPr>
          <w:p w14:paraId="725AB2CE" w14:textId="436F2861" w:rsidR="0009064D" w:rsidRDefault="00725824" w:rsidP="0009064D"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</w:p>
        </w:tc>
      </w:tr>
      <w:tr w:rsidR="0009064D" w14:paraId="545ED52A" w14:textId="77777777" w:rsidTr="00C522DD">
        <w:tc>
          <w:tcPr>
            <w:tcW w:w="4248" w:type="dxa"/>
          </w:tcPr>
          <w:p w14:paraId="0A676E6B" w14:textId="0ABEE569" w:rsidR="0009064D" w:rsidRDefault="0009064D" w:rsidP="0009064D">
            <w:r>
              <w:t>PREVISÃO DE FIM DE CURSO REGULAR</w:t>
            </w:r>
          </w:p>
        </w:tc>
        <w:tc>
          <w:tcPr>
            <w:tcW w:w="5245" w:type="dxa"/>
          </w:tcPr>
          <w:p w14:paraId="3D03C30E" w14:textId="228F9B14" w:rsidR="0009064D" w:rsidRDefault="0023000A" w:rsidP="0009064D">
            <w:r>
              <w:t>___/____________</w:t>
            </w:r>
          </w:p>
        </w:tc>
      </w:tr>
      <w:tr w:rsidR="00725824" w14:paraId="65C1F430" w14:textId="77777777" w:rsidTr="00C522DD">
        <w:tc>
          <w:tcPr>
            <w:tcW w:w="4248" w:type="dxa"/>
          </w:tcPr>
          <w:p w14:paraId="7CAE5839" w14:textId="3053CEB9" w:rsidR="00725824" w:rsidRDefault="00725824" w:rsidP="00725824">
            <w:r>
              <w:rPr>
                <w:rFonts w:cs="Arial"/>
                <w:bCs/>
              </w:rPr>
              <w:t>PRORROGAÇÃO ANTERIOR</w:t>
            </w:r>
            <w:r w:rsidRPr="006E6505">
              <w:rPr>
                <w:rFonts w:cs="Arial"/>
                <w:bCs/>
              </w:rPr>
              <w:t xml:space="preserve"> (se houver):</w:t>
            </w:r>
          </w:p>
        </w:tc>
        <w:tc>
          <w:tcPr>
            <w:tcW w:w="5245" w:type="dxa"/>
          </w:tcPr>
          <w:p w14:paraId="02191C2E" w14:textId="77777777" w:rsidR="00725824" w:rsidRDefault="00725824" w:rsidP="00725824">
            <w:pPr>
              <w:rPr>
                <w:b/>
                <w:bCs/>
                <w:u w:val="single"/>
              </w:rPr>
            </w:pPr>
            <w:r w:rsidRPr="0091292E">
              <w:t>De</w:t>
            </w:r>
            <w:r w:rsidRPr="0039134E">
              <w:rPr>
                <w:b/>
                <w:bCs/>
              </w:rPr>
              <w:t xml:space="preserve"> 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</w:rPr>
              <w:t xml:space="preserve"> a 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</w:p>
          <w:p w14:paraId="477B719A" w14:textId="5348930E" w:rsidR="00725824" w:rsidRPr="00725824" w:rsidRDefault="00725824" w:rsidP="00725824">
            <w:pPr>
              <w:rPr>
                <w:b/>
                <w:bCs/>
                <w:u w:val="single"/>
              </w:rPr>
            </w:pPr>
            <w:r w:rsidRPr="0091292E">
              <w:t>De</w:t>
            </w:r>
            <w:r w:rsidRPr="0039134E">
              <w:rPr>
                <w:b/>
                <w:bCs/>
              </w:rPr>
              <w:t xml:space="preserve"> 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</w:rPr>
              <w:t xml:space="preserve"> a 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  <w:u w:val="single"/>
              </w:rPr>
              <w:t>/</w:t>
            </w:r>
            <w:r w:rsidRPr="005F0586">
              <w:rPr>
                <w:b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0586">
              <w:rPr>
                <w:b/>
                <w:bCs/>
                <w:u w:val="single"/>
              </w:rPr>
              <w:instrText xml:space="preserve"> FORMTEXT </w:instrText>
            </w:r>
            <w:r w:rsidRPr="005F0586">
              <w:rPr>
                <w:b/>
                <w:bCs/>
                <w:u w:val="single"/>
              </w:rPr>
            </w:r>
            <w:r w:rsidRPr="005F0586">
              <w:rPr>
                <w:b/>
                <w:bCs/>
                <w:u w:val="single"/>
              </w:rPr>
              <w:fldChar w:fldCharType="separate"/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noProof/>
                <w:u w:val="single"/>
              </w:rPr>
              <w:t> </w:t>
            </w:r>
            <w:r w:rsidRPr="005F0586">
              <w:rPr>
                <w:b/>
                <w:bCs/>
                <w:u w:val="single"/>
              </w:rPr>
              <w:fldChar w:fldCharType="end"/>
            </w:r>
          </w:p>
        </w:tc>
      </w:tr>
      <w:tr w:rsidR="00725824" w14:paraId="02D653A6" w14:textId="77777777" w:rsidTr="00C522DD">
        <w:tc>
          <w:tcPr>
            <w:tcW w:w="4248" w:type="dxa"/>
          </w:tcPr>
          <w:p w14:paraId="5524875F" w14:textId="0390A017" w:rsidR="00725824" w:rsidRDefault="00725824" w:rsidP="00725824">
            <w:r>
              <w:t>NOVA DATA PARA DEFESA (PRORROGAÇÃO)</w:t>
            </w:r>
          </w:p>
        </w:tc>
        <w:tc>
          <w:tcPr>
            <w:tcW w:w="5245" w:type="dxa"/>
          </w:tcPr>
          <w:p w14:paraId="756A1C8D" w14:textId="7DE990F1" w:rsidR="00725824" w:rsidRDefault="00725824" w:rsidP="00725824">
            <w:r w:rsidRPr="005F0586">
              <w:rPr>
                <w:u w:val="single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5F0586">
              <w:rPr>
                <w:u w:val="single"/>
              </w:rPr>
              <w:instrText xml:space="preserve"> FORMTEXT </w:instrText>
            </w:r>
            <w:r w:rsidRPr="005F0586">
              <w:rPr>
                <w:u w:val="single"/>
              </w:rPr>
            </w:r>
            <w:r w:rsidRPr="005F0586">
              <w:rPr>
                <w:u w:val="single"/>
              </w:rPr>
              <w:fldChar w:fldCharType="separate"/>
            </w:r>
            <w:r w:rsidRPr="005F0586">
              <w:rPr>
                <w:noProof/>
                <w:u w:val="single"/>
              </w:rPr>
              <w:t> </w:t>
            </w:r>
            <w:r w:rsidRPr="005F0586">
              <w:rPr>
                <w:noProof/>
                <w:u w:val="single"/>
              </w:rPr>
              <w:t> </w:t>
            </w:r>
            <w:r w:rsidRPr="005F0586">
              <w:rPr>
                <w:noProof/>
                <w:u w:val="single"/>
              </w:rPr>
              <w:t> </w:t>
            </w:r>
            <w:r w:rsidRPr="005F0586">
              <w:rPr>
                <w:noProof/>
                <w:u w:val="single"/>
              </w:rPr>
              <w:t> </w:t>
            </w:r>
            <w:r w:rsidRPr="005F0586">
              <w:rPr>
                <w:noProof/>
                <w:u w:val="single"/>
              </w:rPr>
              <w:t> </w:t>
            </w:r>
            <w:r w:rsidRPr="005F0586">
              <w:rPr>
                <w:u w:val="single"/>
              </w:rPr>
              <w:fldChar w:fldCharType="end"/>
            </w:r>
            <w:r w:rsidRPr="0074440E">
              <w:t xml:space="preserve"> m</w:t>
            </w:r>
            <w:r>
              <w:t>eses</w:t>
            </w:r>
          </w:p>
        </w:tc>
      </w:tr>
      <w:tr w:rsidR="00725824" w14:paraId="2BFBD26B" w14:textId="77777777" w:rsidTr="00C522DD">
        <w:tc>
          <w:tcPr>
            <w:tcW w:w="4248" w:type="dxa"/>
          </w:tcPr>
          <w:p w14:paraId="7353B5AF" w14:textId="1CA158E2" w:rsidR="00725824" w:rsidRDefault="00725824" w:rsidP="00725824">
            <w:r>
              <w:t>LINHA DE PESQUISA</w:t>
            </w:r>
          </w:p>
        </w:tc>
        <w:tc>
          <w:tcPr>
            <w:tcW w:w="5245" w:type="dxa"/>
          </w:tcPr>
          <w:p w14:paraId="4AF59B0C" w14:textId="7BBEAC79" w:rsidR="00725824" w:rsidRDefault="00725824" w:rsidP="00725824">
            <w:pPr>
              <w:widowControl/>
              <w:autoSpaceDE/>
              <w:autoSpaceDN/>
              <w:ind w:left="31"/>
              <w:rPr>
                <w:rFonts w:ascii="Arial" w:eastAsia="Times New Roman" w:hAnsi="Arial" w:cs="Arial"/>
                <w:color w:val="40404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(    )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F77411"/>
                  <w:sz w:val="18"/>
                  <w:szCs w:val="18"/>
                </w:rPr>
                <w:t>Desenvolvimento e Desigualdades Internacionais</w:t>
              </w:r>
            </w:hyperlink>
          </w:p>
          <w:p w14:paraId="4B49FAF8" w14:textId="24B73FEE" w:rsidR="00725824" w:rsidRDefault="00725824" w:rsidP="00725824">
            <w:pPr>
              <w:widowControl/>
              <w:autoSpaceDE/>
              <w:autoSpaceDN/>
              <w:ind w:left="31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(    ) </w:t>
            </w:r>
            <w:hyperlink r:id="rId8" w:history="1">
              <w:r>
                <w:rPr>
                  <w:rStyle w:val="Hyperlink"/>
                  <w:rFonts w:ascii="Arial" w:hAnsi="Arial" w:cs="Arial"/>
                  <w:color w:val="F77411"/>
                  <w:sz w:val="18"/>
                  <w:szCs w:val="18"/>
                </w:rPr>
                <w:t>Inteligência, Estratégia e Contraterrorismo</w:t>
              </w:r>
            </w:hyperlink>
          </w:p>
          <w:p w14:paraId="702DCD3D" w14:textId="251C5565" w:rsidR="00725824" w:rsidRDefault="00725824" w:rsidP="00725824">
            <w:pPr>
              <w:widowControl/>
              <w:autoSpaceDE/>
              <w:autoSpaceDN/>
              <w:ind w:left="31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(    )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F77411"/>
                  <w:sz w:val="18"/>
                  <w:szCs w:val="18"/>
                </w:rPr>
                <w:t>Processos Decisórios em Política Externa e Internacional</w:t>
              </w:r>
            </w:hyperlink>
          </w:p>
          <w:p w14:paraId="6D6DE51F" w14:textId="373D89DD" w:rsidR="00725824" w:rsidRPr="00A65564" w:rsidRDefault="00725824" w:rsidP="00A65564">
            <w:pPr>
              <w:widowControl/>
              <w:autoSpaceDE/>
              <w:autoSpaceDN/>
              <w:ind w:left="31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(    ) 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F77411"/>
                  <w:sz w:val="18"/>
                  <w:szCs w:val="18"/>
                </w:rPr>
                <w:t>Segurança e Instituições Internacionais</w:t>
              </w:r>
            </w:hyperlink>
          </w:p>
        </w:tc>
      </w:tr>
    </w:tbl>
    <w:p w14:paraId="19B9DED5" w14:textId="4B21B248" w:rsidR="0009064D" w:rsidRDefault="0009064D" w:rsidP="00C4138B">
      <w:pPr>
        <w:jc w:val="right"/>
      </w:pPr>
    </w:p>
    <w:tbl>
      <w:tblPr>
        <w:tblStyle w:val="Tabelacomgrade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6096"/>
      </w:tblGrid>
      <w:tr w:rsidR="00725824" w14:paraId="554F11AC" w14:textId="77777777" w:rsidTr="00725824">
        <w:tc>
          <w:tcPr>
            <w:tcW w:w="1129" w:type="dxa"/>
          </w:tcPr>
          <w:p w14:paraId="4274C03A" w14:textId="3110841E" w:rsidR="00725824" w:rsidRDefault="00725824" w:rsidP="00C4138B">
            <w:pPr>
              <w:jc w:val="right"/>
            </w:pPr>
            <w:r>
              <w:t>Bolsista:</w:t>
            </w:r>
          </w:p>
        </w:tc>
        <w:tc>
          <w:tcPr>
            <w:tcW w:w="1134" w:type="dxa"/>
          </w:tcPr>
          <w:p w14:paraId="13FF539B" w14:textId="7C065577" w:rsidR="00725824" w:rsidRDefault="00725824" w:rsidP="00C4138B">
            <w:pPr>
              <w:jc w:val="right"/>
            </w:pPr>
            <w:r>
              <w:t>Sim (     )</w:t>
            </w:r>
          </w:p>
        </w:tc>
        <w:tc>
          <w:tcPr>
            <w:tcW w:w="1134" w:type="dxa"/>
          </w:tcPr>
          <w:p w14:paraId="45370F51" w14:textId="5E043F93" w:rsidR="00725824" w:rsidRDefault="00725824" w:rsidP="00C4138B">
            <w:pPr>
              <w:jc w:val="right"/>
            </w:pPr>
            <w:r>
              <w:t>Não</w:t>
            </w:r>
            <w:r>
              <w:t xml:space="preserve"> (     )</w:t>
            </w:r>
          </w:p>
        </w:tc>
        <w:tc>
          <w:tcPr>
            <w:tcW w:w="6096" w:type="dxa"/>
          </w:tcPr>
          <w:p w14:paraId="6C535E21" w14:textId="4AC64D80" w:rsidR="00725824" w:rsidRDefault="00725824" w:rsidP="00725824">
            <w:r>
              <w:t>Modalidade:</w:t>
            </w:r>
          </w:p>
        </w:tc>
      </w:tr>
    </w:tbl>
    <w:p w14:paraId="66C15483" w14:textId="21D4160F" w:rsidR="00725824" w:rsidRDefault="00725824" w:rsidP="00C4138B">
      <w:pPr>
        <w:jc w:val="right"/>
      </w:pPr>
    </w:p>
    <w:tbl>
      <w:tblPr>
        <w:tblStyle w:val="Tabelacomgrade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C522DD" w14:paraId="14F04F7C" w14:textId="77777777" w:rsidTr="00C522DD">
        <w:tc>
          <w:tcPr>
            <w:tcW w:w="3397" w:type="dxa"/>
          </w:tcPr>
          <w:p w14:paraId="0574A2D1" w14:textId="77777777" w:rsidR="00C522DD" w:rsidRDefault="00C522DD" w:rsidP="00C522DD">
            <w:r>
              <w:t>TÍTULO PROVISÓRIO DA PESQUISA:</w:t>
            </w:r>
          </w:p>
          <w:p w14:paraId="2226A645" w14:textId="10BB889D" w:rsidR="00C522DD" w:rsidRDefault="00C522DD" w:rsidP="00C522DD"/>
        </w:tc>
        <w:tc>
          <w:tcPr>
            <w:tcW w:w="6096" w:type="dxa"/>
          </w:tcPr>
          <w:p w14:paraId="3FC57397" w14:textId="77777777" w:rsidR="00C522DD" w:rsidRDefault="00C522DD" w:rsidP="00C4138B">
            <w:pPr>
              <w:jc w:val="right"/>
            </w:pPr>
          </w:p>
        </w:tc>
      </w:tr>
    </w:tbl>
    <w:p w14:paraId="2EEB89C6" w14:textId="059B5AB9" w:rsidR="00C522DD" w:rsidRDefault="00C522DD" w:rsidP="00C4138B">
      <w:pPr>
        <w:jc w:val="right"/>
      </w:pPr>
    </w:p>
    <w:p w14:paraId="51EE920E" w14:textId="38CBEC0D" w:rsidR="009A0826" w:rsidRDefault="009A0826" w:rsidP="009A0826">
      <w:pPr>
        <w:widowControl/>
        <w:autoSpaceDE/>
        <w:autoSpaceDN/>
        <w:jc w:val="both"/>
        <w:rPr>
          <w:rFonts w:cs="Arial"/>
        </w:rPr>
      </w:pPr>
      <w:r w:rsidRPr="001159DE">
        <w:rPr>
          <w:rFonts w:cs="Arial"/>
          <w:b/>
          <w:bCs/>
        </w:rPr>
        <w:t>Plano de Atividades e Cronograma do que será feito até a data da defesa</w:t>
      </w:r>
      <w:r>
        <w:rPr>
          <w:rFonts w:cs="Arial"/>
          <w:b/>
          <w:bCs/>
        </w:rPr>
        <w:t xml:space="preserve">: </w:t>
      </w:r>
    </w:p>
    <w:p w14:paraId="4865FF06" w14:textId="77777777" w:rsidR="009A0826" w:rsidRPr="001159DE" w:rsidRDefault="009A0826" w:rsidP="009A0826">
      <w:pPr>
        <w:ind w:left="360"/>
        <w:jc w:val="both"/>
        <w:rPr>
          <w:rFonts w:cs="Arial"/>
        </w:rPr>
      </w:pPr>
      <w:r w:rsidRPr="001159DE">
        <w:rPr>
          <w:rFonts w:cs="Arial"/>
        </w:rPr>
        <w:t>Apresente um cronograma detalhado do que será realizado durante o período de prorrogação, finalizando o cronograma com a data prevista da defesa. Mencione esta data explicitamente no novo cronograma. O cronograma deve cobrir as atividades do plano de trabalho original que ainda não foram realizadas. Caso você tenha alterado o plano de trabalho original, descreva as mudanças e justifique-as.</w:t>
      </w:r>
    </w:p>
    <w:p w14:paraId="71EC8EE8" w14:textId="022B82F2" w:rsidR="009A0826" w:rsidRDefault="009A0826" w:rsidP="009A0826">
      <w:pPr>
        <w:jc w:val="both"/>
        <w:rPr>
          <w:rFonts w:cs="Arial"/>
        </w:rPr>
      </w:pPr>
    </w:p>
    <w:p w14:paraId="33F41851" w14:textId="332D6F04" w:rsidR="00C522DD" w:rsidRDefault="00C522DD" w:rsidP="00C522DD">
      <w:pPr>
        <w:jc w:val="center"/>
      </w:pPr>
      <w:r w:rsidRPr="00C00750">
        <w:rPr>
          <w:b/>
          <w:bCs/>
          <w:u w:val="single"/>
        </w:rPr>
        <w:t>Agenda e status por capítulo</w:t>
      </w:r>
      <w:r>
        <w:t>:</w:t>
      </w:r>
    </w:p>
    <w:p w14:paraId="7108C1B8" w14:textId="77FCA4CE" w:rsidR="00C522DD" w:rsidRDefault="00C522DD" w:rsidP="00C522DD">
      <w:pPr>
        <w:jc w:val="center"/>
      </w:pPr>
    </w:p>
    <w:tbl>
      <w:tblPr>
        <w:tblStyle w:val="TableNormal"/>
        <w:tblW w:w="9373" w:type="dxa"/>
        <w:tblInd w:w="1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00"/>
        <w:gridCol w:w="3373"/>
      </w:tblGrid>
      <w:tr w:rsidR="00C522DD" w:rsidRPr="00A66F6D" w14:paraId="55BDB3B8" w14:textId="77777777" w:rsidTr="00C522DD">
        <w:trPr>
          <w:trHeight w:val="779"/>
        </w:trPr>
        <w:tc>
          <w:tcPr>
            <w:tcW w:w="3000" w:type="dxa"/>
          </w:tcPr>
          <w:p w14:paraId="10E876A5" w14:textId="77777777" w:rsidR="00C522DD" w:rsidRPr="00A66F6D" w:rsidRDefault="00C522DD" w:rsidP="00A66F6D">
            <w:pPr>
              <w:pStyle w:val="TableParagraph"/>
              <w:spacing w:before="110"/>
              <w:ind w:left="94"/>
              <w:jc w:val="center"/>
              <w:rPr>
                <w:b/>
                <w:bCs/>
                <w:sz w:val="24"/>
              </w:rPr>
            </w:pPr>
            <w:r w:rsidRPr="00A66F6D">
              <w:rPr>
                <w:b/>
                <w:bCs/>
                <w:sz w:val="24"/>
              </w:rPr>
              <w:t>Número</w:t>
            </w:r>
            <w:r w:rsidRPr="00A66F6D">
              <w:rPr>
                <w:b/>
                <w:bCs/>
                <w:spacing w:val="-4"/>
                <w:sz w:val="24"/>
              </w:rPr>
              <w:t xml:space="preserve"> </w:t>
            </w:r>
            <w:r w:rsidRPr="00A66F6D">
              <w:rPr>
                <w:b/>
                <w:bCs/>
                <w:sz w:val="24"/>
              </w:rPr>
              <w:t>do</w:t>
            </w:r>
            <w:r w:rsidRPr="00A66F6D">
              <w:rPr>
                <w:b/>
                <w:bCs/>
                <w:spacing w:val="-2"/>
                <w:sz w:val="24"/>
              </w:rPr>
              <w:t xml:space="preserve"> capítulo</w:t>
            </w:r>
          </w:p>
        </w:tc>
        <w:tc>
          <w:tcPr>
            <w:tcW w:w="3000" w:type="dxa"/>
          </w:tcPr>
          <w:p w14:paraId="411C572E" w14:textId="77777777" w:rsidR="00C522DD" w:rsidRPr="00A66F6D" w:rsidRDefault="00C522DD" w:rsidP="00A66F6D">
            <w:pPr>
              <w:pStyle w:val="TableParagraph"/>
              <w:spacing w:before="110"/>
              <w:ind w:left="94"/>
              <w:jc w:val="center"/>
              <w:rPr>
                <w:b/>
                <w:bCs/>
                <w:sz w:val="24"/>
              </w:rPr>
            </w:pPr>
            <w:r w:rsidRPr="00A66F6D">
              <w:rPr>
                <w:b/>
                <w:bCs/>
                <w:sz w:val="24"/>
              </w:rPr>
              <w:t>Previsão</w:t>
            </w:r>
            <w:r w:rsidRPr="00A66F6D">
              <w:rPr>
                <w:b/>
                <w:bCs/>
                <w:spacing w:val="-14"/>
                <w:sz w:val="24"/>
              </w:rPr>
              <w:t xml:space="preserve"> </w:t>
            </w:r>
            <w:r w:rsidRPr="00A66F6D">
              <w:rPr>
                <w:b/>
                <w:bCs/>
                <w:sz w:val="24"/>
              </w:rPr>
              <w:t>de</w:t>
            </w:r>
            <w:r w:rsidRPr="00A66F6D">
              <w:rPr>
                <w:b/>
                <w:bCs/>
                <w:spacing w:val="-14"/>
                <w:sz w:val="24"/>
              </w:rPr>
              <w:t xml:space="preserve"> </w:t>
            </w:r>
            <w:r w:rsidRPr="00A66F6D">
              <w:rPr>
                <w:b/>
                <w:bCs/>
                <w:sz w:val="24"/>
              </w:rPr>
              <w:t>aprovação</w:t>
            </w:r>
            <w:r w:rsidRPr="00A66F6D">
              <w:rPr>
                <w:b/>
                <w:bCs/>
                <w:spacing w:val="-13"/>
                <w:sz w:val="24"/>
              </w:rPr>
              <w:t xml:space="preserve"> </w:t>
            </w:r>
            <w:r w:rsidRPr="00A66F6D">
              <w:rPr>
                <w:b/>
                <w:bCs/>
                <w:sz w:val="24"/>
              </w:rPr>
              <w:t xml:space="preserve">do(a) </w:t>
            </w:r>
            <w:r w:rsidRPr="00A66F6D">
              <w:rPr>
                <w:b/>
                <w:bCs/>
                <w:spacing w:val="-2"/>
                <w:sz w:val="24"/>
              </w:rPr>
              <w:t>orientador(a)</w:t>
            </w:r>
          </w:p>
        </w:tc>
        <w:tc>
          <w:tcPr>
            <w:tcW w:w="3373" w:type="dxa"/>
          </w:tcPr>
          <w:p w14:paraId="7749653C" w14:textId="77777777" w:rsidR="00C522DD" w:rsidRPr="00A66F6D" w:rsidRDefault="00C522DD" w:rsidP="00A66F6D">
            <w:pPr>
              <w:pStyle w:val="TableParagraph"/>
              <w:spacing w:before="110"/>
              <w:ind w:left="94"/>
              <w:jc w:val="center"/>
              <w:rPr>
                <w:b/>
                <w:bCs/>
                <w:sz w:val="24"/>
              </w:rPr>
            </w:pPr>
            <w:r w:rsidRPr="00A66F6D">
              <w:rPr>
                <w:b/>
                <w:bCs/>
                <w:sz w:val="24"/>
              </w:rPr>
              <w:t>Status</w:t>
            </w:r>
            <w:r w:rsidRPr="00A66F6D">
              <w:rPr>
                <w:b/>
                <w:bCs/>
                <w:spacing w:val="-6"/>
                <w:sz w:val="24"/>
              </w:rPr>
              <w:t xml:space="preserve"> </w:t>
            </w:r>
            <w:r w:rsidRPr="00A66F6D">
              <w:rPr>
                <w:b/>
                <w:bCs/>
                <w:spacing w:val="-2"/>
                <w:sz w:val="24"/>
              </w:rPr>
              <w:t>atual:</w:t>
            </w:r>
          </w:p>
        </w:tc>
      </w:tr>
      <w:tr w:rsidR="00C522DD" w14:paraId="79C6CE59" w14:textId="77777777" w:rsidTr="00C522DD">
        <w:trPr>
          <w:trHeight w:val="500"/>
        </w:trPr>
        <w:tc>
          <w:tcPr>
            <w:tcW w:w="3000" w:type="dxa"/>
          </w:tcPr>
          <w:p w14:paraId="69A47CAC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664FC2BA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3" w:type="dxa"/>
          </w:tcPr>
          <w:p w14:paraId="1CEE3729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22DD" w14:paraId="40402493" w14:textId="77777777" w:rsidTr="00C522DD">
        <w:trPr>
          <w:trHeight w:val="499"/>
        </w:trPr>
        <w:tc>
          <w:tcPr>
            <w:tcW w:w="3000" w:type="dxa"/>
          </w:tcPr>
          <w:p w14:paraId="5AE71DD9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6F70EEDD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3" w:type="dxa"/>
          </w:tcPr>
          <w:p w14:paraId="5A8876BD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22DD" w14:paraId="6B7E057A" w14:textId="77777777" w:rsidTr="00C522DD">
        <w:trPr>
          <w:trHeight w:val="499"/>
        </w:trPr>
        <w:tc>
          <w:tcPr>
            <w:tcW w:w="3000" w:type="dxa"/>
          </w:tcPr>
          <w:p w14:paraId="77C7F52A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4D153D53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3" w:type="dxa"/>
          </w:tcPr>
          <w:p w14:paraId="42DE76BD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22DD" w14:paraId="5AA26D5D" w14:textId="77777777" w:rsidTr="00C522DD">
        <w:trPr>
          <w:trHeight w:val="500"/>
        </w:trPr>
        <w:tc>
          <w:tcPr>
            <w:tcW w:w="3000" w:type="dxa"/>
          </w:tcPr>
          <w:p w14:paraId="5CA50AD6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429D94C6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3" w:type="dxa"/>
          </w:tcPr>
          <w:p w14:paraId="32615263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22DD" w14:paraId="226FFAA0" w14:textId="77777777" w:rsidTr="00C522DD">
        <w:trPr>
          <w:trHeight w:val="500"/>
        </w:trPr>
        <w:tc>
          <w:tcPr>
            <w:tcW w:w="3000" w:type="dxa"/>
          </w:tcPr>
          <w:p w14:paraId="244A7AFA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</w:tcPr>
          <w:p w14:paraId="585C9BC4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3" w:type="dxa"/>
          </w:tcPr>
          <w:p w14:paraId="73D08AF6" w14:textId="77777777" w:rsidR="00C522DD" w:rsidRDefault="00C522DD" w:rsidP="00CC3E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4B6182" w14:textId="1281B825" w:rsidR="00C522DD" w:rsidRDefault="00C522DD" w:rsidP="00C522DD">
      <w:pPr>
        <w:jc w:val="center"/>
      </w:pPr>
    </w:p>
    <w:p w14:paraId="15822349" w14:textId="3C9051B4" w:rsidR="009A0826" w:rsidRDefault="009A0826" w:rsidP="00C522DD">
      <w:pPr>
        <w:jc w:val="center"/>
      </w:pPr>
    </w:p>
    <w:p w14:paraId="079B4A59" w14:textId="6B7FF7A5" w:rsidR="009A0826" w:rsidRDefault="009A0826" w:rsidP="00C522DD">
      <w:pPr>
        <w:jc w:val="center"/>
      </w:pPr>
    </w:p>
    <w:p w14:paraId="274C6170" w14:textId="3842E020" w:rsidR="009A0826" w:rsidRDefault="009A0826" w:rsidP="00C522DD">
      <w:pPr>
        <w:jc w:val="center"/>
      </w:pPr>
    </w:p>
    <w:p w14:paraId="789D0EAD" w14:textId="3C4907FF" w:rsidR="009A0826" w:rsidRDefault="009A0826" w:rsidP="00C522DD">
      <w:pPr>
        <w:jc w:val="center"/>
      </w:pPr>
    </w:p>
    <w:p w14:paraId="58C492EF" w14:textId="0845B7BD" w:rsidR="009A0826" w:rsidRDefault="009A0826" w:rsidP="00C522DD">
      <w:pPr>
        <w:jc w:val="center"/>
      </w:pPr>
    </w:p>
    <w:p w14:paraId="75A68A20" w14:textId="110DDDDF" w:rsidR="009A0826" w:rsidRDefault="009A0826" w:rsidP="00C522DD">
      <w:pPr>
        <w:jc w:val="center"/>
      </w:pPr>
    </w:p>
    <w:p w14:paraId="5C056B62" w14:textId="77777777" w:rsidR="009A0826" w:rsidRDefault="009A0826" w:rsidP="00C522DD">
      <w:pPr>
        <w:jc w:val="center"/>
      </w:pPr>
    </w:p>
    <w:tbl>
      <w:tblPr>
        <w:tblStyle w:val="Tabelacomgrade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A0826" w14:paraId="10552A27" w14:textId="77777777" w:rsidTr="00A66F6D">
        <w:tc>
          <w:tcPr>
            <w:tcW w:w="9493" w:type="dxa"/>
          </w:tcPr>
          <w:p w14:paraId="714F7555" w14:textId="76ECC785" w:rsidR="009A0826" w:rsidRPr="00A66F6D" w:rsidRDefault="009A0826" w:rsidP="00C522DD">
            <w:pPr>
              <w:jc w:val="center"/>
              <w:rPr>
                <w:b/>
                <w:bCs/>
              </w:rPr>
            </w:pPr>
            <w:r w:rsidRPr="00A66F6D">
              <w:rPr>
                <w:b/>
                <w:bCs/>
              </w:rPr>
              <w:t>JUSTIFICATIVA</w:t>
            </w:r>
          </w:p>
        </w:tc>
      </w:tr>
      <w:tr w:rsidR="009A0826" w14:paraId="3D1BA551" w14:textId="77777777" w:rsidTr="00A66F6D">
        <w:tc>
          <w:tcPr>
            <w:tcW w:w="9493" w:type="dxa"/>
          </w:tcPr>
          <w:p w14:paraId="021EAAFB" w14:textId="77777777" w:rsidR="009A0826" w:rsidRDefault="009A0826" w:rsidP="00C522DD">
            <w:pPr>
              <w:jc w:val="center"/>
            </w:pPr>
          </w:p>
          <w:p w14:paraId="2E3EDFC7" w14:textId="74AF3F5C" w:rsidR="009A0826" w:rsidRDefault="009A0826" w:rsidP="00C522DD">
            <w:pPr>
              <w:jc w:val="center"/>
            </w:pPr>
          </w:p>
        </w:tc>
      </w:tr>
    </w:tbl>
    <w:p w14:paraId="12A41024" w14:textId="77777777" w:rsidR="009A0826" w:rsidRDefault="009A0826" w:rsidP="00C522DD">
      <w:pPr>
        <w:jc w:val="center"/>
      </w:pPr>
    </w:p>
    <w:tbl>
      <w:tblPr>
        <w:tblStyle w:val="Tabelacomgrade"/>
        <w:tblW w:w="950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B74371" w14:paraId="1E5D470B" w14:textId="77777777" w:rsidTr="00A66F6D">
        <w:trPr>
          <w:trHeight w:val="283"/>
        </w:trPr>
        <w:tc>
          <w:tcPr>
            <w:tcW w:w="9505" w:type="dxa"/>
          </w:tcPr>
          <w:p w14:paraId="4374020A" w14:textId="77777777" w:rsidR="00B74371" w:rsidRDefault="00B74371" w:rsidP="00B74371">
            <w:r>
              <w:t xml:space="preserve"> </w:t>
            </w:r>
            <w:r w:rsidRPr="00A66F6D">
              <w:rPr>
                <w:b/>
                <w:bCs/>
              </w:rPr>
              <w:t>Data de envio do texto final para revisão do(a) orientador(a):</w:t>
            </w:r>
            <w:r>
              <w:t xml:space="preserve"> </w:t>
            </w:r>
            <w:r>
              <w:t>____/____/____</w:t>
            </w:r>
          </w:p>
          <w:p w14:paraId="795797D0" w14:textId="67B26FB3" w:rsidR="0023000A" w:rsidRDefault="0023000A" w:rsidP="00B74371"/>
        </w:tc>
      </w:tr>
    </w:tbl>
    <w:p w14:paraId="1A182AD3" w14:textId="6A66B722" w:rsidR="00B74371" w:rsidRDefault="00B74371" w:rsidP="00B74371">
      <w:pPr>
        <w:pStyle w:val="Corpodetexto"/>
        <w:rPr>
          <w:rFonts w:ascii="Arial MT"/>
          <w:sz w:val="20"/>
        </w:rPr>
      </w:pPr>
    </w:p>
    <w:p w14:paraId="018C742A" w14:textId="04511673" w:rsidR="00A66F6D" w:rsidRDefault="00A66F6D" w:rsidP="00B74371">
      <w:pPr>
        <w:pStyle w:val="Corpodetexto"/>
        <w:rPr>
          <w:rFonts w:ascii="Arial MT"/>
          <w:sz w:val="20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66F6D" w14:paraId="48866842" w14:textId="77777777" w:rsidTr="00A66F6D"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5C795" w14:textId="443D7B3A" w:rsidR="00A66F6D" w:rsidRDefault="00A66F6D" w:rsidP="00B74371">
            <w:pPr>
              <w:pStyle w:val="Corpodetexto"/>
              <w:rPr>
                <w:rFonts w:ascii="Arial MT"/>
                <w:sz w:val="20"/>
              </w:rPr>
            </w:pPr>
            <w:r>
              <w:rPr>
                <w:b/>
              </w:rPr>
              <w:t>PAR</w:t>
            </w:r>
            <w:r w:rsidRPr="00BE0AF8">
              <w:rPr>
                <w:b/>
              </w:rPr>
              <w:t>ECER DO</w:t>
            </w:r>
            <w:r>
              <w:rPr>
                <w:b/>
              </w:rPr>
              <w:t xml:space="preserve"> (A) ORIENTADOR (A):</w:t>
            </w:r>
          </w:p>
        </w:tc>
      </w:tr>
      <w:tr w:rsidR="00A66F6D" w14:paraId="186A61FA" w14:textId="77777777" w:rsidTr="00A66F6D"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4FFE6" w14:textId="77777777" w:rsidR="00A66F6D" w:rsidRDefault="00A66F6D" w:rsidP="00B74371">
            <w:pPr>
              <w:pStyle w:val="Corpodetexto"/>
              <w:rPr>
                <w:rFonts w:ascii="Arial MT"/>
                <w:sz w:val="20"/>
              </w:rPr>
            </w:pPr>
          </w:p>
          <w:p w14:paraId="57CB87C0" w14:textId="77777777" w:rsidR="00A66F6D" w:rsidRDefault="00A66F6D" w:rsidP="00B74371">
            <w:pPr>
              <w:pStyle w:val="Corpodetexto"/>
              <w:rPr>
                <w:rFonts w:ascii="Arial MT"/>
                <w:sz w:val="20"/>
              </w:rPr>
            </w:pPr>
          </w:p>
          <w:p w14:paraId="15C3A172" w14:textId="77777777" w:rsidR="00A66F6D" w:rsidRDefault="00A66F6D" w:rsidP="00B74371">
            <w:pPr>
              <w:pStyle w:val="Corpodetexto"/>
              <w:rPr>
                <w:rFonts w:ascii="Arial MT"/>
                <w:sz w:val="20"/>
              </w:rPr>
            </w:pPr>
          </w:p>
          <w:p w14:paraId="075A48A5" w14:textId="77777777" w:rsidR="00A66F6D" w:rsidRDefault="00A66F6D" w:rsidP="00B74371">
            <w:pPr>
              <w:pStyle w:val="Corpodetexto"/>
              <w:rPr>
                <w:rFonts w:ascii="Arial MT"/>
                <w:sz w:val="20"/>
              </w:rPr>
            </w:pPr>
          </w:p>
          <w:p w14:paraId="2D1302D8" w14:textId="77777777" w:rsidR="00A66F6D" w:rsidRDefault="00A66F6D" w:rsidP="00B74371">
            <w:pPr>
              <w:pStyle w:val="Corpodetexto"/>
              <w:rPr>
                <w:rFonts w:ascii="Arial MT"/>
                <w:sz w:val="20"/>
              </w:rPr>
            </w:pPr>
          </w:p>
          <w:p w14:paraId="675A909A" w14:textId="2DA1A3BB" w:rsidR="00A66F6D" w:rsidRDefault="00A66F6D" w:rsidP="00B74371">
            <w:pPr>
              <w:pStyle w:val="Corpodetexto"/>
              <w:rPr>
                <w:rFonts w:ascii="Arial MT"/>
                <w:sz w:val="20"/>
              </w:rPr>
            </w:pPr>
          </w:p>
        </w:tc>
      </w:tr>
    </w:tbl>
    <w:p w14:paraId="35D6ED2E" w14:textId="77777777" w:rsidR="00A66F6D" w:rsidRDefault="00A66F6D" w:rsidP="00B74371">
      <w:pPr>
        <w:pStyle w:val="Corpodetexto"/>
        <w:rPr>
          <w:rFonts w:ascii="Arial MT"/>
          <w:sz w:val="20"/>
        </w:rPr>
      </w:pPr>
    </w:p>
    <w:tbl>
      <w:tblPr>
        <w:tblStyle w:val="Tabelacomgrade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246"/>
      </w:tblGrid>
      <w:tr w:rsidR="0023000A" w14:paraId="157DB470" w14:textId="77777777" w:rsidTr="00ED4521">
        <w:tc>
          <w:tcPr>
            <w:tcW w:w="4252" w:type="dxa"/>
          </w:tcPr>
          <w:p w14:paraId="60AA0504" w14:textId="0B03D245" w:rsidR="0023000A" w:rsidRDefault="0023000A" w:rsidP="00B74371">
            <w:pPr>
              <w:pStyle w:val="Corpodetex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Assinatura do Discente</w:t>
            </w:r>
          </w:p>
        </w:tc>
        <w:tc>
          <w:tcPr>
            <w:tcW w:w="5246" w:type="dxa"/>
          </w:tcPr>
          <w:p w14:paraId="758F4CAE" w14:textId="7C483CA2" w:rsidR="0023000A" w:rsidRDefault="0023000A" w:rsidP="00B74371">
            <w:pPr>
              <w:pStyle w:val="Corpodetex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Assinatura do(a) Orientador(a)</w:t>
            </w:r>
          </w:p>
        </w:tc>
      </w:tr>
      <w:tr w:rsidR="0023000A" w14:paraId="38904A0A" w14:textId="77777777" w:rsidTr="00ED4521">
        <w:tc>
          <w:tcPr>
            <w:tcW w:w="4252" w:type="dxa"/>
          </w:tcPr>
          <w:p w14:paraId="7E880301" w14:textId="77777777" w:rsidR="00C00750" w:rsidRDefault="00C00750" w:rsidP="00C00750">
            <w:pPr>
              <w:pStyle w:val="Corpodetexto"/>
              <w:jc w:val="right"/>
              <w:rPr>
                <w:sz w:val="14"/>
                <w:szCs w:val="14"/>
              </w:rPr>
            </w:pPr>
          </w:p>
          <w:p w14:paraId="649F9DA0" w14:textId="77777777" w:rsidR="00C00750" w:rsidRDefault="00C00750" w:rsidP="00C00750">
            <w:pPr>
              <w:pStyle w:val="Corpodetexto"/>
              <w:jc w:val="right"/>
              <w:rPr>
                <w:sz w:val="14"/>
                <w:szCs w:val="14"/>
              </w:rPr>
            </w:pPr>
          </w:p>
          <w:p w14:paraId="6C72C6A1" w14:textId="77777777" w:rsidR="00C00750" w:rsidRDefault="00C00750" w:rsidP="00C00750">
            <w:pPr>
              <w:pStyle w:val="Corpodetexto"/>
              <w:jc w:val="right"/>
              <w:rPr>
                <w:sz w:val="14"/>
                <w:szCs w:val="14"/>
              </w:rPr>
            </w:pPr>
          </w:p>
          <w:p w14:paraId="15425E66" w14:textId="77777777" w:rsidR="00C00750" w:rsidRDefault="00C00750" w:rsidP="00C00750">
            <w:pPr>
              <w:pStyle w:val="Corpodetexto"/>
              <w:jc w:val="right"/>
              <w:rPr>
                <w:sz w:val="14"/>
                <w:szCs w:val="14"/>
              </w:rPr>
            </w:pPr>
          </w:p>
          <w:p w14:paraId="127FDEAB" w14:textId="0A3B052E" w:rsidR="0023000A" w:rsidRPr="0023000A" w:rsidRDefault="0023000A" w:rsidP="00C00750">
            <w:pPr>
              <w:pStyle w:val="Corpodetexto"/>
              <w:jc w:val="right"/>
              <w:rPr>
                <w:rFonts w:ascii="Arial MT"/>
                <w:sz w:val="14"/>
                <w:szCs w:val="14"/>
              </w:rPr>
            </w:pPr>
            <w:r w:rsidRPr="0023000A">
              <w:rPr>
                <w:sz w:val="14"/>
                <w:szCs w:val="14"/>
              </w:rPr>
              <w:t>____/____/____</w:t>
            </w:r>
          </w:p>
        </w:tc>
        <w:tc>
          <w:tcPr>
            <w:tcW w:w="5246" w:type="dxa"/>
          </w:tcPr>
          <w:p w14:paraId="71D6034E" w14:textId="77777777" w:rsidR="00C00750" w:rsidRDefault="00C00750" w:rsidP="00C00750">
            <w:pPr>
              <w:pStyle w:val="Corpodetexto"/>
              <w:jc w:val="right"/>
              <w:rPr>
                <w:sz w:val="14"/>
                <w:szCs w:val="14"/>
              </w:rPr>
            </w:pPr>
          </w:p>
          <w:p w14:paraId="376559C0" w14:textId="77777777" w:rsidR="00C00750" w:rsidRDefault="00C00750" w:rsidP="00C00750">
            <w:pPr>
              <w:pStyle w:val="Corpodetexto"/>
              <w:jc w:val="right"/>
              <w:rPr>
                <w:sz w:val="14"/>
                <w:szCs w:val="14"/>
              </w:rPr>
            </w:pPr>
          </w:p>
          <w:p w14:paraId="5F0A37B1" w14:textId="77777777" w:rsidR="00C00750" w:rsidRDefault="00C00750" w:rsidP="00C00750">
            <w:pPr>
              <w:pStyle w:val="Corpodetexto"/>
              <w:jc w:val="right"/>
              <w:rPr>
                <w:sz w:val="14"/>
                <w:szCs w:val="14"/>
              </w:rPr>
            </w:pPr>
          </w:p>
          <w:p w14:paraId="02FE28BA" w14:textId="77777777" w:rsidR="00C00750" w:rsidRDefault="00C00750" w:rsidP="00C00750">
            <w:pPr>
              <w:pStyle w:val="Corpodetexto"/>
              <w:jc w:val="right"/>
              <w:rPr>
                <w:sz w:val="14"/>
                <w:szCs w:val="14"/>
              </w:rPr>
            </w:pPr>
          </w:p>
          <w:p w14:paraId="4E8DFF84" w14:textId="600DF09A" w:rsidR="0023000A" w:rsidRDefault="00C00750" w:rsidP="00C00750">
            <w:pPr>
              <w:pStyle w:val="Corpodetexto"/>
              <w:jc w:val="right"/>
              <w:rPr>
                <w:rFonts w:ascii="Arial MT"/>
                <w:sz w:val="20"/>
              </w:rPr>
            </w:pPr>
            <w:r w:rsidRPr="0023000A">
              <w:rPr>
                <w:sz w:val="14"/>
                <w:szCs w:val="14"/>
              </w:rPr>
              <w:t>____/____/___</w:t>
            </w:r>
          </w:p>
        </w:tc>
      </w:tr>
    </w:tbl>
    <w:p w14:paraId="4FC82E4A" w14:textId="77777777" w:rsidR="0023000A" w:rsidRDefault="0023000A" w:rsidP="00B74371">
      <w:pPr>
        <w:pStyle w:val="Corpodetexto"/>
        <w:rPr>
          <w:rFonts w:ascii="Arial MT"/>
          <w:sz w:val="20"/>
        </w:rPr>
      </w:pPr>
    </w:p>
    <w:sectPr w:rsidR="0023000A" w:rsidSect="009A082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637D" w14:textId="77777777" w:rsidR="004E0116" w:rsidRDefault="004E0116" w:rsidP="004E0116">
      <w:r>
        <w:separator/>
      </w:r>
    </w:p>
  </w:endnote>
  <w:endnote w:type="continuationSeparator" w:id="0">
    <w:p w14:paraId="792E4B77" w14:textId="77777777" w:rsidR="004E0116" w:rsidRDefault="004E0116" w:rsidP="004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66208533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474412C5" w14:textId="0198CBAF" w:rsidR="00C522DD" w:rsidRDefault="00C522D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C6ABD" wp14:editId="7D5C4483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D778DA" w14:textId="77777777" w:rsidR="00C522DD" w:rsidRDefault="00C522DD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pt-BR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C6ABD" id="Elipse 5" o:spid="_x0000_s1027" style="position:absolute;margin-left:0;margin-top:0;width:49.35pt;height:4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" fillcolor="#c00000" stroked="f">
                      <v:textbox>
                        <w:txbxContent>
                          <w:p w14:paraId="4AD778DA" w14:textId="77777777" w:rsidR="00C522DD" w:rsidRDefault="00C522DD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BFB3EF9" w14:textId="77777777" w:rsidR="004E0116" w:rsidRDefault="004E0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4382" w14:textId="77777777" w:rsidR="004E0116" w:rsidRDefault="004E0116" w:rsidP="004E0116">
      <w:r>
        <w:separator/>
      </w:r>
    </w:p>
  </w:footnote>
  <w:footnote w:type="continuationSeparator" w:id="0">
    <w:p w14:paraId="5D2E2A08" w14:textId="77777777" w:rsidR="004E0116" w:rsidRDefault="004E0116" w:rsidP="004E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8C81" w14:textId="021FC49D" w:rsidR="004E0116" w:rsidRDefault="00ED4521">
    <w:pPr>
      <w:pStyle w:val="Cabealho"/>
    </w:pPr>
    <w:r>
      <w:rPr>
        <w:noProof/>
      </w:rPr>
      <w:pict w14:anchorId="17C66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45110" o:spid="_x0000_s2056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marca-ics-2023-timbradoretrato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5142" w14:textId="31CCB1CD" w:rsidR="004E0116" w:rsidRDefault="00ED4521">
    <w:pPr>
      <w:pStyle w:val="Cabealho"/>
    </w:pPr>
    <w:r>
      <w:rPr>
        <w:noProof/>
      </w:rPr>
      <w:pict w14:anchorId="14CDD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45111" o:spid="_x0000_s2057" type="#_x0000_t75" style="position:absolute;margin-left:0;margin-top:0;width:595.25pt;height:842pt;z-index:-251656192;mso-position-horizontal:center;mso-position-horizontal-relative:margin;mso-position-vertical:center;mso-position-vertical-relative:margin" o:allowincell="f">
          <v:imagedata r:id="rId1" o:title="marca-ics-2023-timbradoretrato_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85AB" w14:textId="0EA2D5F8" w:rsidR="004E0116" w:rsidRDefault="00ED4521">
    <w:pPr>
      <w:pStyle w:val="Cabealho"/>
    </w:pPr>
    <w:r>
      <w:rPr>
        <w:noProof/>
      </w:rPr>
      <w:pict w14:anchorId="17F73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45109" o:spid="_x0000_s2055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marca-ics-2023-timbradoretrato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4ED"/>
    <w:multiLevelType w:val="hybridMultilevel"/>
    <w:tmpl w:val="8F1A3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24E66"/>
    <w:multiLevelType w:val="multilevel"/>
    <w:tmpl w:val="C0D6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72FE2"/>
    <w:multiLevelType w:val="hybridMultilevel"/>
    <w:tmpl w:val="AAA4DD4E"/>
    <w:lvl w:ilvl="0" w:tplc="35520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6"/>
    <w:rsid w:val="0009064D"/>
    <w:rsid w:val="00175B28"/>
    <w:rsid w:val="0023000A"/>
    <w:rsid w:val="002A0E69"/>
    <w:rsid w:val="002B13B1"/>
    <w:rsid w:val="003D6AE2"/>
    <w:rsid w:val="00400B59"/>
    <w:rsid w:val="004E0116"/>
    <w:rsid w:val="005B3556"/>
    <w:rsid w:val="006A70F4"/>
    <w:rsid w:val="006B7C5E"/>
    <w:rsid w:val="00725824"/>
    <w:rsid w:val="009A0826"/>
    <w:rsid w:val="009A511D"/>
    <w:rsid w:val="009B050B"/>
    <w:rsid w:val="00A65564"/>
    <w:rsid w:val="00A66F6D"/>
    <w:rsid w:val="00AB22C6"/>
    <w:rsid w:val="00AC170E"/>
    <w:rsid w:val="00B74371"/>
    <w:rsid w:val="00C00750"/>
    <w:rsid w:val="00C4138B"/>
    <w:rsid w:val="00C522DD"/>
    <w:rsid w:val="00C70FAB"/>
    <w:rsid w:val="00E14E97"/>
    <w:rsid w:val="00ED4521"/>
    <w:rsid w:val="00F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2FC83E9"/>
  <w15:chartTrackingRefBased/>
  <w15:docId w15:val="{E6818B82-8BE6-4603-827E-5715B69D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09064D"/>
    <w:pPr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01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0116"/>
  </w:style>
  <w:style w:type="paragraph" w:styleId="Rodap">
    <w:name w:val="footer"/>
    <w:basedOn w:val="Normal"/>
    <w:link w:val="RodapChar"/>
    <w:uiPriority w:val="99"/>
    <w:unhideWhenUsed/>
    <w:rsid w:val="004E01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0116"/>
  </w:style>
  <w:style w:type="paragraph" w:styleId="PargrafodaLista">
    <w:name w:val="List Paragraph"/>
    <w:basedOn w:val="Normal"/>
    <w:uiPriority w:val="34"/>
    <w:qFormat/>
    <w:rsid w:val="00175B28"/>
    <w:pPr>
      <w:ind w:left="720"/>
      <w:contextualSpacing/>
    </w:pPr>
  </w:style>
  <w:style w:type="character" w:customStyle="1" w:styleId="ui-provider">
    <w:name w:val="ui-provider"/>
    <w:basedOn w:val="Fontepargpadro"/>
    <w:rsid w:val="00AC170E"/>
  </w:style>
  <w:style w:type="table" w:styleId="Tabelacomgrade">
    <w:name w:val="Table Grid"/>
    <w:basedOn w:val="Tabelanormal"/>
    <w:uiPriority w:val="39"/>
    <w:rsid w:val="003D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4138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4138B"/>
    <w:rPr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9064D"/>
    <w:rPr>
      <w:rFonts w:ascii="Calibri" w:eastAsia="Calibri" w:hAnsi="Calibri" w:cs="Calibri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090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906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9064D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9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ModalDialogHtml('%3Ch2%3EIntelig%C3%AAncia,%20Estrat%C3%A9gia%20e%20Contraterrorismo%3C/h2%3E%3Cdiv%20class=%22ExternalClassA9A23F17AF46417E810BCC914587876F%22%3E%3Cp%3E%3C/p%3E%3Cp%20style=%22text-align:justify;%22%3EEssa%20linha%20est%C3%A1%20voltada%20para%20a%20discuss%C3%A3o%20e%20an%C3%A1lise%20dos%20processos%20relacionados%20%C3%A0%20realiza%C3%A7%C3%A3o,%20%C3%A0%20preven%C3%A7%C3%A3o%20e%20ao%20enfrentamento%20de%20atividades%20de%20intelig%C3%AAncia%20e%20de%20emprego%20da%20for%C3%A7a,%20incluindo%20a%20possibilidade%20de%20emprego%20de%20armamentos%20nucleares,%20biol%C3%B3gicos%20e%20qu%C3%ADmicos%20e%20o%20recurso%20a%20estrat%C3%A9gias%20alternativas%20como%20o%20terrorismo.%20Assim,%20s%C3%A3o%20temas%20caracter%C3%ADsticos%20da%20linha:%20(i)%20o%20estudo%20das%20maneiras%20de%20preparar,%20organizar,%20viabilizar%20e%20conduzir%20a%C3%A7%C3%B5es%20envolvendo%20o%20emprego%20da%20for%C3%A7a%20f%C3%ADsica;%20(ii)%20o%20estudo%20das%20a%C3%A7%C3%B5es%20e%20pol%C3%ADticas%20voltadas%20para%20dificultar%20e%20neutralizar%20o%20emprego%20da%20for%C3%A7a%20f%C3%ADsica%20por%20outros%20atores;%20(iii)%20a%20an%C3%A1lise%20das%20quest%C3%B5es%20relacionadas%20%C3%A0%20implementa%C3%A7%C3%A3o%20de%20tais%20respostas%20e%20pol%C3%ADticas,%20incluindo%20atividades%20de%20monitoramento,%20verifica%C3%A7%C3%A3o%20e%20%3Cem%3Eenforcement%3C/em%3E;%20(iv)%20o%20estudo%20dos%20processos%20e%20t%C3%A9cnicas%20pelos%20quais%20atores%20buscam%20antecipar%20as%20possibilidades%20de%20desenvolvimentos%20pol%C3%ADtica%20e%20estrategicamente%20relevantes;%20(v)%20a%20an%C3%A1lise%20de%20pol%C3%ADticas%20voltadas%20para%20a%20realiza%C3%A7%C3%A3o,%20a%20preven%C3%A7%C3%A3o%20e%20a%20neutraliza%C3%A7%C3%A3o%20das%20atividades%20de%20intelig%C3%AAncia%20por%20parte%20de%20outrem,%20incluindo%20os%20problemas%20de%20implementa%C3%A7%C3%A3o,%20monitoramento,%20verifica%C3%A7%C3%A3o%20e%20%3Cem%3Eenforcement;%20%3C/em%3E(vi)%20o%20estudo%20dos%20aspectos%20socioculturais%20e%20regionais%20relevantes%20para%20entender%20as%20fontes%20e%20din%C3%25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javascript:ShowModalDialogHtml('%3Ch2%3EDesenvolvimento%20e%20Desigualdades%20Internacionais%3C/h2%3E%3Cdiv%20class=%22ExternalClass26F0274E842249A6A05402B931E3FDBA%22%3E%3Cp%3E%3C/p%3E%3Cp%20style=%22text-align:justify;%22%3EO%20foco%20desta%20linha%20de%20pesquisa%20recai%20sobre%20a%20problem%C3%A1tica%20do%20desenvolvimento%20e%20das%20desigualdades%20no%20%C3%A2mbito%20internacional,%20nos%20seus%20aspectos%20hist%C3%B3rico,%20pol%C3%ADtico,%20econ%C3%B4mico,%20social%20e%20ambiental.%20Neste%20sentido,%20%C3%AAnfase%20%C3%A9%20dada%20aos%20distintos%20processos%20de%20inser%C3%A7%C3%A3o%20internacional%20dos%20atores%20estatais%20e%20n%C3%A3o%20estatais%20do%20sul%20global%20e%20suas%20m%C3%BAltiplas%20articula%C3%A7%C3%B5es%20nos%20n%C3%ADveis%20regional,%20transnacional%20e%20internacional.%20Destaque%20%C3%A9%20dado%20aos%20processos%20de%20coopera%C3%A7%C3%A3o%20sul-sul,%20de%20governan%C3%A7a%20financeira,%20comercial%20e%20monet%C3%A1ria%20internacional/regional,%20%C3%A0%20forma%C3%A7%C3%A3o%20de%20coaliz%C3%B5es%20e%20aos%20estudos%20sobre%20os%20atores%20da%20Am%C3%A9rica%20Latina,%20%C3%81frica%20e%20%C3%81sia%20nestes%20processos.%3C/p%3E%3Cp%20style=%22text-align:justify;%22%3E%3Cstrong%3EProfessores:%C2%A0%3C/strong%3E%3Cstrong%3EJavier%20Alberto%20Vadell,%20Leonardo%20C%C3%A9sar%20Souza%20Ramos%20,%C2%A0Let%C3%ADcia%20Carvalho%20de%20Souza%20Andrade%20e%20Daniela%20Vieira%20Secches.%3C/strong%3E%3C/p%3E%3Cdiv%3E%3Cbr%3E%3C/div%3E%3C/div%3E','Linha%20de%20pesquisa','containerModal');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ShowModalDialogHtml('%3Ch2%3ESeguran%C3%A7a%20e%20Institui%C3%A7%C3%B5es%20Internacionais%3C/h2%3E%3Cdiv%20class=%22ExternalClass352FA16EA6A449F5A8D925B93F27819D%22%3E%3Cdiv%20class=%22ExternalClass4420E5F8051543F7A8AE7759FDA020E0%22%20style=%22text-align:justify;%22%3E%3Cp%3EEsta%20linha%20de%20pesquisa%20trata:%20(i)%20da%20discuss%C3%A3o%20e%20an%C3%A1lise%20de%20disputas%20e%20conflitos%20internacionais,%20podendo%20envolver%20ou%20n%C3%A3o%20o%20emprego%20da%20for%C3%A7a%20f%C3%ADsica,%20entre%20atores%20estatais%20ou%20n%C3%A3o;%20e%20tamb%C3%A9m%20(ii)%20a%20an%C3%A1lise%20e%20discuss%C3%A3o%20dos%20processos%20relacionados%20%C3%A0%20cria%C3%A7%C3%A3o,%20manuten%C3%A7%C3%A3o,%20impacto,%20funcionamento,%20esvaziamento%20e%20desaparecimento%20ou%20colapso%20de%20institui%C3%A7%C3%B5es,%20formais%20e%20informais,%20que%20regulam%20disputas%20e%20conflitos%20na%20arena%20internacional,%20bem%20como%20os%20desafios%20postos%20a%20elas,%20externa%20ou%20internamente.%3C/p%3E%3Cp%3E%3Cstrong%3EProfessores:%20Cristiano%20Garcia%20Mendes,%20Danny%20Zahreddine,%C2%A0Javier%20Alberto%20Vadell,%C2%A0Leonardo%20C%C3%A9sar%20Souza%20Ramos,%C2%A0Maria%20de%20F%C3%A1tima%20Junho%20Anastasia,%C2%A0Matilde%20de%20Souza%20e%20Rashmi%20Singh.%3C/strong%3E%3C/p%3E%3Cdiv%3E%3Cbr%3E%3C/div%3E%3C/div%3E%3C/div%3E','Linha%20de%20pesquisa','containerModal');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javascript:ShowModalDialogHtml('%3Ch2%3EProcessos%20Decis%C3%B3rios%20em%20Pol%C3%ADtica%20Externa%20e%20Internacional%3C/h2%3E%3Cdiv%20class=%22ExternalClass33E35120751140729D148AED512C56FA%22%3E%3Cdiv%20class=%22ExternalClass2EF8F340B27B4FCC913A9FDADF124944%22%20style=%22text-align:justify;%22%3E%3Cp%3EEsta%20linha%20de%20pesquisa%20tem%20por%20objeto%20a%20an%C3%A1lise%20dos%20processos%20pol%C3%ADticos%20envolvidos%20na%20tomada%20de%20decis%C3%A3o%20em%20organismos%20e%20negocia%C3%A7%C3%B5es%20multilaterais;%20nos%20processos%20pol%C3%ADticos%20envolvidos%20na%20tomada%20de%20decis%C3%A3o%20pol%C3%ADtica%20internos%20aos%20diversos%20pa%C3%ADses,%20mas%20com%20impacto%20na%20pol%C3%ADtica%20internacional%20%E2%80%93%20como%20pol%C3%ADtica%20externa%20e%20pol%C3%ADtica%20de%20defesa,%20por%20exemplo,%20mas%20n%C3%A3o%20exclusivamente;%20e%20na%20intera%C3%A7%C3%A3o%20entre%20processos%20dom%C3%A9sticos%20e%20internacionais%20de%20decis%C3%A3o%20pol%C3%ADtica.%3C/p%3E%3Cp%3E%3Cstrong%3EProfessores:%20Danny%20Zahreddine,%C2%A0Eugenio%20Pacelli%20Lazzarotti%20Diniz%20Costa,%20Jorge%20Mascarenhas%20Lasmar,%20Let%C3%ADcia%20Carvalho%20de%20Souza%20Andrade,%20Maria%20de%20F%C3%A1tima%20Junho%20Anastasia%20e%C2%A0Matilde%20de%20Souza%20e%20Raquel%20de%20Bessa%20Gontijo%20de%20Oliveira%3C/strong%3E%3C/p%3E%3Cdiv%3E%3Cbr%3E%3C/div%3E%3C/div%3E%3C/div%3E','Linha%20de%20pesquisa','containerModal');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5F630581C1044B6244853036E0D14" ma:contentTypeVersion="4" ma:contentTypeDescription="Crie um novo documento." ma:contentTypeScope="" ma:versionID="38c8f24fe23daace526d9227b92200f5">
  <xsd:schema xmlns:xsd="http://www.w3.org/2001/XMLSchema" xmlns:xs="http://www.w3.org/2001/XMLSchema" xmlns:p="http://schemas.microsoft.com/office/2006/metadata/properties" xmlns:ns1="http://schemas.microsoft.com/sharepoint/v3" xmlns:ns2="4ec4c9ef-88c1-4309-bc60-4394bd55251e" xmlns:ns3="4a93ff6d-95e5-4994-b6e0-953b19b4139c" targetNamespace="http://schemas.microsoft.com/office/2006/metadata/properties" ma:root="true" ma:fieldsID="4acd5b31a3bc913505ef995832d79a45" ns1:_="" ns2:_="" ns3:_="">
    <xsd:import namespace="http://schemas.microsoft.com/sharepoint/v3"/>
    <xsd:import namespace="4ec4c9ef-88c1-4309-bc60-4394bd55251e"/>
    <xsd:import namespace="4a93ff6d-95e5-4994-b6e0-953b19b4139c"/>
    <xsd:element name="properties">
      <xsd:complexType>
        <xsd:sequence>
          <xsd:element name="documentManagement">
            <xsd:complexType>
              <xsd:all>
                <xsd:element ref="ns2:Categoria"/>
                <xsd:element ref="ns1:PublishingPageContent" minOccurs="0"/>
                <xsd:element ref="ns1:PublishingStartDate" minOccurs="0"/>
                <xsd:element ref="ns1:PublishingExpirationDate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5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6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7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4c9ef-88c1-4309-bc60-4394bd55251e" elementFormDefault="qualified">
    <xsd:import namespace="http://schemas.microsoft.com/office/2006/documentManagement/types"/>
    <xsd:import namespace="http://schemas.microsoft.com/office/infopath/2007/PartnerControls"/>
    <xsd:element name="Categoria" ma:index="2" ma:displayName="Categoria" ma:indexed="true" ma:list="{0230bc4d-2d23-40ea-8f2c-e3d8e4858e89}" ma:internalName="Categ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ff6d-95e5-4994-b6e0-953b19b4139c" elementFormDefault="qualified">
    <xsd:import namespace="http://schemas.microsoft.com/office/2006/documentManagement/types"/>
    <xsd:import namespace="http://schemas.microsoft.com/office/infopath/2007/PartnerControls"/>
    <xsd:element name="Ordem" ma:index="12" nillable="true" ma:displayName="Ordem" ma:decimals="0" ma:internalName="Ordem" ma:readOnly="false" ma:percentage="FALSE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Ordem xmlns="4a93ff6d-95e5-4994-b6e0-953b19b4139c">3</Ordem>
    <PublishingExpirationDate xmlns="http://schemas.microsoft.com/sharepoint/v3" xsi:nil="true"/>
    <PublishingStartDate xmlns="http://schemas.microsoft.com/sharepoint/v3" xsi:nil="true"/>
    <Categoria xmlns="4ec4c9ef-88c1-4309-bc60-4394bd55251e">1</Categoria>
  </documentManagement>
</p:properties>
</file>

<file path=customXml/itemProps1.xml><?xml version="1.0" encoding="utf-8"?>
<ds:datastoreItem xmlns:ds="http://schemas.openxmlformats.org/officeDocument/2006/customXml" ds:itemID="{7DB1034C-3376-42BA-87F3-B0F9E499664F}"/>
</file>

<file path=customXml/itemProps2.xml><?xml version="1.0" encoding="utf-8"?>
<ds:datastoreItem xmlns:ds="http://schemas.openxmlformats.org/officeDocument/2006/customXml" ds:itemID="{BE2AC680-1BF7-47B6-B752-24ADE95202F4}"/>
</file>

<file path=customXml/itemProps3.xml><?xml version="1.0" encoding="utf-8"?>
<ds:datastoreItem xmlns:ds="http://schemas.openxmlformats.org/officeDocument/2006/customXml" ds:itemID="{EA1EF60A-53D0-422F-A98F-7F6192BA7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1369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prorrogação de fim de curso</dc:title>
  <dc:subject/>
  <dc:creator>Daniela Silva Santos</dc:creator>
  <cp:keywords/>
  <dc:description/>
  <cp:lastModifiedBy>Paula Marcia Umbelino Mayrink</cp:lastModifiedBy>
  <cp:revision>8</cp:revision>
  <cp:lastPrinted>2024-05-24T17:04:00Z</cp:lastPrinted>
  <dcterms:created xsi:type="dcterms:W3CDTF">2024-11-14T11:40:00Z</dcterms:created>
  <dcterms:modified xsi:type="dcterms:W3CDTF">2024-11-14T14:46:00Z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0x0101002645F630581C1044B6244853036E0D14</vt:lpwstr>
  </property>
</Properties>
</file>